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III C.M.A.S. WOMEN’S CUP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CIUTAT DE PALMA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de enero de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</w:rPr>
        <w:drawing>
          <wp:inline distB="0" distT="0" distL="114300" distR="114300">
            <wp:extent cx="3219053" cy="305814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5598" r="0" t="9046"/>
                    <a:stretch>
                      <a:fillRect/>
                    </a:stretch>
                  </pic:blipFill>
                  <pic:spPr>
                    <a:xfrm>
                      <a:off x="0" y="0"/>
                      <a:ext cx="3219053" cy="30581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REGLAMENTO PARTICULAR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bottom w:color="000000" w:space="1" w:sz="4" w:val="single"/>
        </w:pBdr>
        <w:shd w:fill="e6e6e6" w:val="clear"/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I.- Inscripción y formato.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Solo tienen derecho a participar deportistas femeninas. 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campeonato se disputará individualmente. Las pescadoras utilizarán una boya de señalización reglamentaria y no podrán separarse de ella más de 25 metros.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pescadoras deberán disponer de las preceptivas licencias federativas y de pesca submarina en vigor. 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Todos aquellos que durante la prueba tripulen la embarcación deberán estar en posesión de la titulación correspondiente. La embarcación deberá estar asegurada y cubrir daños a terceros. La organización no facilitará ninguna embarcación a los participantes. 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Todas las personas que estén en la embarcación durante la prueba deberán estar en posesión de la licencia federativa de la FBDAS, en vigor.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competición tendrá lugar el día 27 de enero de 2023 y tendrá una duración máxima de 5 horas. No se establece ninguna fecha límite para reconocer zona.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embarcaciones deberán disponer de una emisora VHF operativa (Real Decreto 62/2008) sintonizada en 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canal 12</w:t>
      </w:r>
      <w:r w:rsidDel="00000000" w:rsidR="00000000" w:rsidRPr="00000000">
        <w:rPr>
          <w:rFonts w:ascii="Arial" w:cs="Arial" w:eastAsia="Arial" w:hAnsi="Arial"/>
          <w:rtl w:val="0"/>
        </w:rPr>
        <w:t xml:space="preserve"> durante el desarrollo de la competición. La organización podrá establecer otro canal previa comunicación a los participantes.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 establece el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Club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Náutico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 del Portitxol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como </w:t>
      </w:r>
      <w:r w:rsidDel="00000000" w:rsidR="00000000" w:rsidRPr="00000000">
        <w:rPr>
          <w:rFonts w:ascii="Arial" w:cs="Arial" w:eastAsia="Arial" w:hAnsi="Arial"/>
          <w:rtl w:val="0"/>
        </w:rPr>
        <w:t xml:space="preserve">puerto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base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720" w:firstLine="0"/>
        <w:jc w:val="cente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8" w:val="single"/>
          <w:bottom w:color="000000" w:space="1" w:sz="8" w:val="single"/>
        </w:pBdr>
        <w:shd w:fill="e6e6e6" w:val="clear"/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II.- Zona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zona de competición es la que aparece en la siguiente imagen.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 pueden ver las coordenadas de los puntos que delimitan la zona, así como sus detalles haciendo clic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sobre este enlace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 Como zona de reserva se establece la Bahía de Pollença, acotada como la organización estime oportuno según las condiciones meteorológicas, con el objetivo de preservar seguridad de los participantes.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por razones meteorológicas la competición tuviera que disputarse en la zona de reserva, se informaría a los participantes durante la reunión técnica.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076825" cy="40862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08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1" w:sz="8" w:val="single"/>
          <w:bottom w:color="000000" w:space="1" w:sz="8" w:val="single"/>
        </w:pBdr>
        <w:shd w:fill="e6e6e6" w:val="clear"/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III.- Capturas y puntuación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Piezas válidas: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únicas piezas válidas serán los peces óseos cobrados vivos y en estado de libertad. </w:t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exceptúan los siguientes: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Pez luna, que goza de especial protección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batoideos, rapes, escualos y otros peces cartilaginosos en todas sus especies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arañas de mar y fragatas por su peligrosidad</w:t>
      </w:r>
    </w:p>
    <w:p w:rsidR="00000000" w:rsidDel="00000000" w:rsidP="00000000" w:rsidRDefault="00000000" w:rsidRPr="00000000" w14:paraId="0000004D">
      <w:pPr>
        <w:spacing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Una vez finalizada la prueba, los deportistas entregarán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 totalidad de las capturas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proceder a su pesaje. El incumplimiento  de este punto puede acarrear la descalificación del deportista. Con el fin de controlar esta situación, los comisarios, podrán revisar las capturas durante el transcurso de la competición, accediendo a la embarcación si lo estimasen necesario.</w:t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Puntuaciones</w:t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establecen cuatro grupos de peces:</w:t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tbl>
      <w:tblPr>
        <w:tblStyle w:val="Table1"/>
        <w:tblW w:w="104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3.75"/>
        <w:gridCol w:w="2613.75"/>
        <w:gridCol w:w="2613.75"/>
        <w:gridCol w:w="2613.75"/>
        <w:tblGridChange w:id="0">
          <w:tblGrid>
            <w:gridCol w:w="2613.75"/>
            <w:gridCol w:w="2613.75"/>
            <w:gridCol w:w="2613.75"/>
            <w:gridCol w:w="2613.7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Grupo 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Grupo 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Grupo 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Grupo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Brótola /mòllera (phycis phycis)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Chopa /càntara  (spondyliosoma cantharus)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Escórpora/escòrpora (scorpaena porcus)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*Lisas/llises (mugilidae)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Mojarra/variada (diplodus vulgaris)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Oblada (oblata melanura)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Salmonete/moll (mullus surmuletus)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Salpa/saupa (sarpa salpa)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Sargo picudo/morruda (diplodus puntazzo)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Sargo/sard (diplodus sargus)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*Tordos/tords (labrus merula, crenilabrus tinca)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Grívia (labrus viridis)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Palometón/palomida (lichia amia)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Serviola/siviola  (seriola dumerili)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Llampuga (coryfhaena hippurus)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Espetón/espet (sphyraena sphyraena)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Bonito/bonítol (sarda sarda)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Dentón/déntol (dentex dentex)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Corvallo/escorball (sciaena umbra)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Cabracho/caproig (scorpaena escrofa)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Lubina/llop (dicentrarchus labrax)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Dorada/Orada (sparus aurata)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Gallo de San Pedro (zeus faber)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Lucema/xoric (dactylopterus volitans)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Ballesta/surer (balistes carolinensis)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Congrio/congre (conger conger)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Morena (muraena helena)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*Meros/anfossos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(epinephelus guaza, epinephelus costae, epinephelus aeneus, polyprion americanus, mycteroperca rubra,…)</w:t>
            </w:r>
          </w:p>
        </w:tc>
      </w:tr>
    </w:tbl>
    <w:p w:rsidR="00000000" w:rsidDel="00000000" w:rsidP="00000000" w:rsidRDefault="00000000" w:rsidRPr="00000000" w14:paraId="0000007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Se considerará que los peces que no aparecen en la tabla forman parte del Grupo 1.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Los peces precedidos de asterisco * se considerarán, a efectos de bonificaciones y núm. máx. de capturas, una sola especie.</w:t>
      </w:r>
    </w:p>
    <w:p w:rsidR="00000000" w:rsidDel="00000000" w:rsidP="00000000" w:rsidRDefault="00000000" w:rsidRPr="00000000" w14:paraId="0000007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pesos mínimos y el número máximo de capturas por participante (cupo), aparecen en la siguiente tabla:</w:t>
      </w:r>
    </w:p>
    <w:p w:rsidR="00000000" w:rsidDel="00000000" w:rsidP="00000000" w:rsidRDefault="00000000" w:rsidRPr="00000000" w14:paraId="0000007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1530"/>
        <w:gridCol w:w="6045"/>
        <w:tblGridChange w:id="0">
          <w:tblGrid>
            <w:gridCol w:w="1185"/>
            <w:gridCol w:w="1530"/>
            <w:gridCol w:w="60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Peso mínimo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núm. máx. capturas de la misma especie  (cupo)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500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2000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2000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8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establecen cuatro tipos de bonificaciones</w:t>
      </w:r>
    </w:p>
    <w:p w:rsidR="00000000" w:rsidDel="00000000" w:rsidP="00000000" w:rsidRDefault="00000000" w:rsidRPr="00000000" w14:paraId="00000091">
      <w:pPr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85.4968666069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1365"/>
        <w:gridCol w:w="1350"/>
        <w:gridCol w:w="1380"/>
        <w:gridCol w:w="1950.4968666069822"/>
        <w:tblGridChange w:id="0">
          <w:tblGrid>
            <w:gridCol w:w="2640"/>
            <w:gridCol w:w="1365"/>
            <w:gridCol w:w="1350"/>
            <w:gridCol w:w="1380"/>
            <w:gridCol w:w="1950.49686660698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Por captura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Por espécie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Por cupo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Por peso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punto/g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punto/g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1000 puntos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punto/g</w:t>
            </w:r>
          </w:p>
        </w:tc>
      </w:tr>
    </w:tbl>
    <w:p w:rsidR="00000000" w:rsidDel="00000000" w:rsidP="00000000" w:rsidRDefault="00000000" w:rsidRPr="00000000" w14:paraId="000000A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76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*La bonificación máxima por peso de una pieza será de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10000 puntos</w:t>
      </w:r>
    </w:p>
    <w:p w:rsidR="00000000" w:rsidDel="00000000" w:rsidP="00000000" w:rsidRDefault="00000000" w:rsidRPr="00000000" w14:paraId="000000A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Penalizaciones. Las penalizaciones se regirán por la tabla siguiente</w:t>
      </w:r>
    </w:p>
    <w:p w:rsidR="00000000" w:rsidDel="00000000" w:rsidP="00000000" w:rsidRDefault="00000000" w:rsidRPr="00000000" w14:paraId="000000B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892.13126323218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2355"/>
        <w:gridCol w:w="1692.1312632321806"/>
        <w:tblGridChange w:id="0">
          <w:tblGrid>
            <w:gridCol w:w="1845"/>
            <w:gridCol w:w="2355"/>
            <w:gridCol w:w="1692.13126323218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Penaliza si: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Penalización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peso captura&lt; 210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-300 puntos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peso captura&lt;  350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-500 puntos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peso captura&lt;  1400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-1000 puntos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peso captura&lt; 1400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- 2000 puntos</w:t>
            </w:r>
          </w:p>
        </w:tc>
      </w:tr>
    </w:tbl>
    <w:p w:rsidR="00000000" w:rsidDel="00000000" w:rsidP="00000000" w:rsidRDefault="00000000" w:rsidRPr="00000000" w14:paraId="000000C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*Si se excede el número de piezas por cupo, serán retiradas de la especie en cuestión las piezas en exceso más una, eligiéndose las de mayor peso.</w:t>
      </w:r>
    </w:p>
    <w:p w:rsidR="00000000" w:rsidDel="00000000" w:rsidP="00000000" w:rsidRDefault="00000000" w:rsidRPr="00000000" w14:paraId="000000C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resolver empates en la clasificación se utilizarán, por orden, los siguientes criterios</w:t>
      </w:r>
    </w:p>
    <w:p w:rsidR="00000000" w:rsidDel="00000000" w:rsidP="00000000" w:rsidRDefault="00000000" w:rsidRPr="00000000" w14:paraId="000000C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6210.06351446718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3870.063514467184"/>
        <w:tblGridChange w:id="0">
          <w:tblGrid>
            <w:gridCol w:w="2340"/>
            <w:gridCol w:w="3870.06351446718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Primer criterio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la mayor bonificación por capturas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Segundo criterio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la mayor bonificación por peso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Tercer criterio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la mayor bonificación por especies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Cuarto criterio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el peso de la pieza mayor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Quinto criterio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el lanzamiento de una moneda</w:t>
            </w:r>
          </w:p>
        </w:tc>
      </w:tr>
    </w:tbl>
    <w:p w:rsidR="00000000" w:rsidDel="00000000" w:rsidP="00000000" w:rsidRDefault="00000000" w:rsidRPr="00000000" w14:paraId="000000D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capturas se entregarán al pesaje con la correspondiente numeración, a ser posible en neveras con hielo, sin agua, salvo la propia de deshielo. De incumplirse lo anterior, la deportista podría ser descalificada.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color="000000" w:space="1" w:sz="8" w:val="single"/>
          <w:bottom w:color="000000" w:space="1" w:sz="8" w:val="single"/>
        </w:pBdr>
        <w:shd w:fill="e6e6e6" w:val="clear"/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IV.- Conductas Sancionables.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76" w:lineRule="auto"/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Podrán ser motivo de sanción, incluso con la descalificación, los siguientes comportamientos, según reglamento establecido por la CMAS:</w:t>
      </w:r>
    </w:p>
    <w:p w:rsidR="00000000" w:rsidDel="00000000" w:rsidP="00000000" w:rsidRDefault="00000000" w:rsidRPr="00000000" w14:paraId="000000D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ayuda o colaboración entre participantes, salvo en caso de peligro o accidente.</w:t>
      </w:r>
    </w:p>
    <w:p w:rsidR="00000000" w:rsidDel="00000000" w:rsidP="00000000" w:rsidRDefault="00000000" w:rsidRPr="00000000" w14:paraId="000000DA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Presentar al pesaje piezas no capturadas durante la competición o recogidas muertas</w:t>
      </w:r>
    </w:p>
    <w:p w:rsidR="00000000" w:rsidDel="00000000" w:rsidP="00000000" w:rsidRDefault="00000000" w:rsidRPr="00000000" w14:paraId="000000DB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intento de fraude en el peso de las piezas.</w:t>
      </w:r>
    </w:p>
    <w:p w:rsidR="00000000" w:rsidDel="00000000" w:rsidP="00000000" w:rsidRDefault="00000000" w:rsidRPr="00000000" w14:paraId="000000DC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captura de crustáceos, moluscos o especies no válidas.</w:t>
      </w:r>
    </w:p>
    <w:p w:rsidR="00000000" w:rsidDel="00000000" w:rsidP="00000000" w:rsidRDefault="00000000" w:rsidRPr="00000000" w14:paraId="000000DD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Abandono de la competición sin previo aviso al Comisario o Director de la competición.</w:t>
      </w:r>
    </w:p>
    <w:p w:rsidR="00000000" w:rsidDel="00000000" w:rsidP="00000000" w:rsidRDefault="00000000" w:rsidRPr="00000000" w14:paraId="000000DE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desplazamiento fuera de límites de zona.</w:t>
      </w:r>
    </w:p>
    <w:p w:rsidR="00000000" w:rsidDel="00000000" w:rsidP="00000000" w:rsidRDefault="00000000" w:rsidRPr="00000000" w14:paraId="000000DF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Cargar o mantener cargados fusiles fuera del agua, o en la boya.</w:t>
      </w:r>
    </w:p>
    <w:p w:rsidR="00000000" w:rsidDel="00000000" w:rsidP="00000000" w:rsidRDefault="00000000" w:rsidRPr="00000000" w14:paraId="000000E0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Formular reclamaciones sin seguir el conducto reglamentario.</w:t>
      </w:r>
    </w:p>
    <w:p w:rsidR="00000000" w:rsidDel="00000000" w:rsidP="00000000" w:rsidRDefault="00000000" w:rsidRPr="00000000" w14:paraId="000000E1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Conducta antideportiva dentro o fuera del agua.</w:t>
      </w:r>
    </w:p>
    <w:p w:rsidR="00000000" w:rsidDel="00000000" w:rsidP="00000000" w:rsidRDefault="00000000" w:rsidRPr="00000000" w14:paraId="000000E2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Dificultar o impedir la inspección de las capturas a los comisarios.                        </w:t>
      </w:r>
    </w:p>
    <w:p w:rsidR="00000000" w:rsidDel="00000000" w:rsidP="00000000" w:rsidRDefault="00000000" w:rsidRPr="00000000" w14:paraId="000000E3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Pilotar la embarcación de forma temeraria o brusca cerca de competidores u otras embarcaciones. Utilizar la embarcación para enrocar posibles capturas.</w:t>
      </w:r>
    </w:p>
    <w:p w:rsidR="00000000" w:rsidDel="00000000" w:rsidP="00000000" w:rsidRDefault="00000000" w:rsidRPr="00000000" w14:paraId="000000E4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uso indebido de la boya, acarreará una penalización del 25% de la puntuación total del día. Incurrir reiteradamente en esta falta acarreará la descalificación total.</w:t>
      </w:r>
    </w:p>
    <w:p w:rsidR="00000000" w:rsidDel="00000000" w:rsidP="00000000" w:rsidRDefault="00000000" w:rsidRPr="00000000" w14:paraId="000000E5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Alejarse más de 25 metros de la boya acarreará una sanción de 1000 puntos. Incurrir reiteradamente en esta falta acarreará la descalificación total.</w:t>
      </w:r>
    </w:p>
    <w:p w:rsidR="00000000" w:rsidDel="00000000" w:rsidP="00000000" w:rsidRDefault="00000000" w:rsidRPr="00000000" w14:paraId="000000E6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desconsideración o insulto hacia un comisario, juez o director de la prueba motivará una descalificación automática.</w:t>
      </w:r>
    </w:p>
    <w:p w:rsidR="00000000" w:rsidDel="00000000" w:rsidP="00000000" w:rsidRDefault="00000000" w:rsidRPr="00000000" w14:paraId="000000E7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Desplazarse arrastrado por la embarcación. </w:t>
      </w:r>
    </w:p>
    <w:p w:rsidR="00000000" w:rsidDel="00000000" w:rsidP="00000000" w:rsidRDefault="00000000" w:rsidRPr="00000000" w14:paraId="000000E8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uso de péndulos desechables.</w:t>
      </w:r>
    </w:p>
    <w:p w:rsidR="00000000" w:rsidDel="00000000" w:rsidP="00000000" w:rsidRDefault="00000000" w:rsidRPr="00000000" w14:paraId="000000E9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uso de portapeces en cualquier parte del cuerpo. </w:t>
      </w:r>
    </w:p>
    <w:p w:rsidR="00000000" w:rsidDel="00000000" w:rsidP="00000000" w:rsidRDefault="00000000" w:rsidRPr="00000000" w14:paraId="000000EA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uso del scooter durante la competición motivará una descalificación automática.</w:t>
      </w:r>
    </w:p>
    <w:p w:rsidR="00000000" w:rsidDel="00000000" w:rsidP="00000000" w:rsidRDefault="00000000" w:rsidRPr="00000000" w14:paraId="000000EB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uso de cualquier instrumento de respiración autónoma o semiautónoma en competición motivará una descalificación automática.</w:t>
      </w:r>
    </w:p>
    <w:p w:rsidR="00000000" w:rsidDel="00000000" w:rsidP="00000000" w:rsidRDefault="00000000" w:rsidRPr="00000000" w14:paraId="000000EC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Todas aquellas conductas incívicas de los participantes en el recinto portuario y/o en las instalaciones donde se haga el pesaje.</w:t>
      </w:r>
    </w:p>
    <w:p w:rsidR="00000000" w:rsidDel="00000000" w:rsidP="00000000" w:rsidRDefault="00000000" w:rsidRPr="00000000" w14:paraId="000000ED">
      <w:pPr>
        <w:spacing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deberá prestar especial cuidado en no entorpecer a los trabajadores y usuarios de las instalaciones portuarias. Se deberán respetar y seguir las instrucciones de los marineros y encargados de las instalaciones portuarias.</w:t>
      </w:r>
    </w:p>
    <w:p w:rsidR="00000000" w:rsidDel="00000000" w:rsidP="00000000" w:rsidRDefault="00000000" w:rsidRPr="00000000" w14:paraId="000000E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Está terminantemente prohibido deteriorar, ensuciar o hacer mal uso de las instalaciones portuarias y/o en las que se haga el pesaje.</w:t>
      </w:r>
    </w:p>
    <w:p w:rsidR="00000000" w:rsidDel="00000000" w:rsidP="00000000" w:rsidRDefault="00000000" w:rsidRPr="00000000" w14:paraId="000000F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Está prohibido el exhibicionismo y mostrarse desnudo en las instalaciones portuarias. El incumplimiento de esta norma puede acarrear, además de la sanción deportiva, una denuncia penal.</w:t>
      </w:r>
    </w:p>
    <w:p w:rsidR="00000000" w:rsidDel="00000000" w:rsidP="00000000" w:rsidRDefault="00000000" w:rsidRPr="00000000" w14:paraId="000000F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Comunicación de las sanciones:</w:t>
      </w:r>
      <w:r w:rsidDel="00000000" w:rsidR="00000000" w:rsidRPr="00000000">
        <w:rPr>
          <w:rFonts w:ascii="Arial" w:cs="Arial" w:eastAsia="Arial" w:hAnsi="Arial"/>
          <w:rtl w:val="0"/>
        </w:rPr>
        <w:t xml:space="preserve"> Con el fin de advertir al deportista, el delegado técnico de la CMAS podrá sancionar  a los deportistas que ha incurrido en alguna de las faltas anteriormente señaladas mostrando una tarjeta de color:</w:t>
      </w:r>
    </w:p>
    <w:p w:rsidR="00000000" w:rsidDel="00000000" w:rsidP="00000000" w:rsidRDefault="00000000" w:rsidRPr="00000000" w14:paraId="000000F5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Amarilla: pérdida de puntuación</w:t>
        <w:tab/>
        <w:tab/>
      </w:r>
    </w:p>
    <w:p w:rsidR="00000000" w:rsidDel="00000000" w:rsidP="00000000" w:rsidRDefault="00000000" w:rsidRPr="00000000" w14:paraId="000000F6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Roja o doble amarilla: descalificación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Penalizaciones por retraso:</w:t>
      </w:r>
      <w:r w:rsidDel="00000000" w:rsidR="00000000" w:rsidRPr="00000000">
        <w:rPr>
          <w:rFonts w:ascii="Arial" w:cs="Arial" w:eastAsia="Arial" w:hAnsi="Arial"/>
          <w:rtl w:val="0"/>
        </w:rPr>
        <w:t xml:space="preserve"> Los retrasos de llegada al punto de control serán objeto de las siguientes penalizaciones:</w:t>
      </w:r>
    </w:p>
    <w:p w:rsidR="00000000" w:rsidDel="00000000" w:rsidP="00000000" w:rsidRDefault="00000000" w:rsidRPr="00000000" w14:paraId="000000F9">
      <w:pPr>
        <w:keepNext w:val="1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penalizarán con 1000 puntos los retrasos inferiores o iguales a cinco minutos</w:t>
      </w:r>
    </w:p>
    <w:p w:rsidR="00000000" w:rsidDel="00000000" w:rsidP="00000000" w:rsidRDefault="00000000" w:rsidRPr="00000000" w14:paraId="000000FA">
      <w:pPr>
        <w:keepNext w:val="1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cada minuto o fracción posterior a los cinco minutos se aplicará una penalización de 200 puntos</w:t>
      </w:r>
    </w:p>
    <w:p w:rsidR="00000000" w:rsidDel="00000000" w:rsidP="00000000" w:rsidRDefault="00000000" w:rsidRPr="00000000" w14:paraId="000000FB">
      <w:pPr>
        <w:keepNext w:val="1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retrasos superiores a 10 minutos, salvo motivos de fuerza mayor, supondrán la descalificación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color="000000" w:space="1" w:sz="8" w:val="single"/>
          <w:bottom w:color="000000" w:space="1" w:sz="8" w:val="single"/>
        </w:pBdr>
        <w:shd w:fill="e6e6e6" w:val="clear"/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V.- Reclamaciones.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reclamaciones deberán formularse por escrito y con aviso previo al Comisario General, se acompañarán con </w:t>
      </w:r>
      <w:r w:rsidDel="00000000" w:rsidR="00000000" w:rsidRPr="00000000">
        <w:rPr>
          <w:rFonts w:ascii="Arial" w:cs="Arial" w:eastAsia="Arial" w:hAnsi="Arial"/>
          <w:rtl w:val="0"/>
        </w:rPr>
        <w:t xml:space="preserve">un importe de 30 €</w:t>
      </w:r>
      <w:r w:rsidDel="00000000" w:rsidR="00000000" w:rsidRPr="00000000">
        <w:rPr>
          <w:rFonts w:ascii="Arial" w:cs="Arial" w:eastAsia="Arial" w:hAnsi="Arial"/>
          <w:rtl w:val="0"/>
        </w:rPr>
        <w:t xml:space="preserve"> que serán reintegrados en caso favorable.</w:t>
      </w:r>
    </w:p>
    <w:p w:rsidR="00000000" w:rsidDel="00000000" w:rsidP="00000000" w:rsidRDefault="00000000" w:rsidRPr="00000000" w14:paraId="0000010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Jurado de Competición estudiará el caso y resolverá la cuestión presentada.</w:t>
      </w:r>
    </w:p>
    <w:p w:rsidR="00000000" w:rsidDel="00000000" w:rsidP="00000000" w:rsidRDefault="00000000" w:rsidRPr="00000000" w14:paraId="0000010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plazos de presentación serán:</w:t>
      </w:r>
    </w:p>
    <w:p w:rsidR="00000000" w:rsidDel="00000000" w:rsidP="00000000" w:rsidRDefault="00000000" w:rsidRPr="00000000" w14:paraId="00000105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reclamaciones por faltas al Reglamento, antes de iniciar el pesaje.</w:t>
      </w:r>
    </w:p>
    <w:p w:rsidR="00000000" w:rsidDel="00000000" w:rsidP="00000000" w:rsidRDefault="00000000" w:rsidRPr="00000000" w14:paraId="00000106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errores en labor de pesaje o clasificación, de inmediato.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color="000000" w:space="1" w:sz="8" w:val="single"/>
          <w:bottom w:color="000000" w:space="1" w:sz="8" w:val="single"/>
        </w:pBdr>
        <w:shd w:fill="e6e6e6" w:val="clear"/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VI.- Disposiciones finales.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76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entidad organizadora (FBDAS) declina cualquier responsabilidad sobre daños producidos a embarcaciones u otros bienes, así como en accidentes que pudieran producirse a personas o bienes ajenos.</w:t>
      </w:r>
    </w:p>
    <w:p w:rsidR="00000000" w:rsidDel="00000000" w:rsidP="00000000" w:rsidRDefault="00000000" w:rsidRPr="00000000" w14:paraId="0000010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Todas las embarcaciones deberán llevar una emisora VHF operativa (Real Decreto 62/2008) para recibir las instrucciones oportunas. Durante la competición las emisoras deberán estar sintonizadas en el canal 12, a no ser que la organización designe otro canal.</w:t>
      </w:r>
    </w:p>
    <w:p w:rsidR="00000000" w:rsidDel="00000000" w:rsidP="00000000" w:rsidRDefault="00000000" w:rsidRPr="00000000" w14:paraId="0000010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 lo no recogido en el presente Reglamento se estará a lo dispuesto en el Reglamento General de FEDAS.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76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76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color="000000" w:space="1" w:sz="8" w:val="single"/>
          <w:bottom w:color="000000" w:space="1" w:sz="8" w:val="single"/>
        </w:pBdr>
        <w:shd w:fill="e6e6e6" w:val="clear"/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VII.- Horarios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27/01/2023 a las 08:00 Concentración en el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Club Nàutic Portitxol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27/01/2023 a las 09:00 Inicio de la competición.</w:t>
      </w:r>
    </w:p>
    <w:p w:rsidR="00000000" w:rsidDel="00000000" w:rsidP="00000000" w:rsidRDefault="00000000" w:rsidRPr="00000000" w14:paraId="00000116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27/01/2023 a las 14:00 Fin de la competición</w:t>
      </w:r>
    </w:p>
    <w:p w:rsidR="00000000" w:rsidDel="00000000" w:rsidP="00000000" w:rsidRDefault="00000000" w:rsidRPr="00000000" w14:paraId="00000117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27/01/2023 a las 15:30 Comida en el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Club Nàutic Portitxol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27/01/2023 a las 16:30 Pesada y entrega de trofeos</w:t>
      </w:r>
    </w:p>
    <w:p w:rsidR="00000000" w:rsidDel="00000000" w:rsidP="00000000" w:rsidRDefault="00000000" w:rsidRPr="00000000" w14:paraId="00000119">
      <w:pPr>
        <w:spacing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28/01/2023 </w:t>
      </w:r>
      <w:r w:rsidDel="00000000" w:rsidR="00000000" w:rsidRPr="00000000">
        <w:rPr>
          <w:rFonts w:ascii="Arial" w:cs="Arial" w:eastAsia="Arial" w:hAnsi="Arial"/>
          <w:rtl w:val="0"/>
        </w:rPr>
        <w:t xml:space="preserve">a las 21:30 Cena de gala en el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Restaurant Binicomprat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Homenaje a Andrés Sureda Milán (Ex seleccionador nacional de la FEDAS)</w:t>
      </w:r>
    </w:p>
    <w:sectPr>
      <w:headerReference r:id="rId15" w:type="default"/>
      <w:headerReference r:id="rId16" w:type="first"/>
      <w:footerReference r:id="rId17" w:type="default"/>
      <w:footerReference r:id="rId18" w:type="first"/>
      <w:footerReference r:id="rId19" w:type="even"/>
      <w:pgSz w:h="16837" w:w="11905" w:orient="portrait"/>
      <w:pgMar w:bottom="720" w:top="720" w:left="720" w:right="720" w:header="851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pageBreakBefore w:val="0"/>
      <w:widowControl w:val="1"/>
      <w:pBdr>
        <w:top w:color="000000" w:space="1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FEDERACIÓN BALEAR DE ACTIVIDADES SUBACUÁTICAS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 xml:space="preserve">Reglamento particular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9">
    <w:pPr>
      <w:keepNext w:val="0"/>
      <w:keepLines w:val="0"/>
      <w:pageBreakBefore w:val="0"/>
      <w:widowControl w:val="1"/>
      <w:pBdr>
        <w:top w:color="000000" w:space="1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FEDERACIÓN BALEAR DE ACTIVIDADES SUBACUÁTICAS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 xml:space="preserve">Reglamento particular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III C.M.A.S. WOMEN’S CUP</w:t>
    </w:r>
  </w:p>
  <w:p w:rsidR="00000000" w:rsidDel="00000000" w:rsidP="00000000" w:rsidRDefault="00000000" w:rsidRPr="00000000" w14:paraId="000001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CIUTAT DE PALMA</w:t>
    </w:r>
  </w:p>
  <w:p w:rsidR="00000000" w:rsidDel="00000000" w:rsidP="00000000" w:rsidRDefault="00000000" w:rsidRPr="00000000" w14:paraId="000001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3545"/>
      <w:jc w:val="left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3545"/>
      <w:jc w:val="left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3545"/>
      <w:jc w:val="left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hyperlink" Target="https://www.google.com/maps/d/u/0/edit?mid=1QTgeiCezKQHQOAPuZabbSlZAzpvFX8E&amp;usp=sharing" TargetMode="External"/><Relationship Id="rId13" Type="http://schemas.openxmlformats.org/officeDocument/2006/relationships/hyperlink" Target="https://goo.gl/maps/6fqBHBtEMAEPYv8U7" TargetMode="External"/><Relationship Id="rId12" Type="http://schemas.openxmlformats.org/officeDocument/2006/relationships/hyperlink" Target="https://goo.gl/maps/6fqBHBtEMAEPYv8U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nportitxol.info/inicio/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goo.gl/maps/6PgVrPkcRHAXfSG9A" TargetMode="External"/><Relationship Id="rId17" Type="http://schemas.openxmlformats.org/officeDocument/2006/relationships/footer" Target="footer3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2.png"/><Relationship Id="rId18" Type="http://schemas.openxmlformats.org/officeDocument/2006/relationships/footer" Target="footer2.xml"/><Relationship Id="rId7" Type="http://schemas.openxmlformats.org/officeDocument/2006/relationships/hyperlink" Target="http://www.cnportitxol.info/inicio/" TargetMode="External"/><Relationship Id="rId8" Type="http://schemas.openxmlformats.org/officeDocument/2006/relationships/hyperlink" Target="http://www.cnportitxol.info/inic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